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F047" w14:textId="6169230F" w:rsidR="00D97AFD" w:rsidRPr="00E85E5C" w:rsidRDefault="00E85E5C" w:rsidP="003C180D">
      <w:pPr>
        <w:spacing w:after="0"/>
        <w:jc w:val="center"/>
        <w:rPr>
          <w:sz w:val="32"/>
          <w:szCs w:val="32"/>
        </w:rPr>
      </w:pPr>
      <w:r w:rsidRPr="00E85E5C">
        <w:rPr>
          <w:b/>
          <w:bCs/>
          <w:sz w:val="32"/>
          <w:szCs w:val="32"/>
        </w:rPr>
        <w:t>SECURE ROOM BOOKING FORM</w:t>
      </w:r>
    </w:p>
    <w:p w14:paraId="11CE0CED" w14:textId="541BA576" w:rsidR="001E18E6" w:rsidRDefault="005364AF" w:rsidP="008335C0">
      <w:pPr>
        <w:spacing w:after="0"/>
        <w:jc w:val="both"/>
      </w:pPr>
      <w:r>
        <w:t xml:space="preserve">The storage of items in the Secure Room is by pre-booking only. Please </w:t>
      </w:r>
      <w:r w:rsidR="00683D73">
        <w:t>complete</w:t>
      </w:r>
      <w:r>
        <w:t xml:space="preserve"> and return this form as soon as possible to </w:t>
      </w:r>
      <w:hyperlink r:id="rId7" w:history="1">
        <w:r w:rsidRPr="00163B59">
          <w:rPr>
            <w:rStyle w:val="Hyperlink"/>
          </w:rPr>
          <w:t>jsops@closerstillmedia.com</w:t>
        </w:r>
      </w:hyperlink>
      <w:r>
        <w:t xml:space="preserve">. Once your booking has been processed, we will share details of </w:t>
      </w:r>
      <w:r w:rsidR="00683D73">
        <w:t>onsite arrangements</w:t>
      </w:r>
      <w:r>
        <w:t>.</w:t>
      </w:r>
    </w:p>
    <w:p w14:paraId="43A7785C" w14:textId="0AC128C2" w:rsidR="008335C0" w:rsidRDefault="008335C0" w:rsidP="008335C0">
      <w:pPr>
        <w:spacing w:after="0"/>
        <w:jc w:val="both"/>
      </w:pPr>
    </w:p>
    <w:p w14:paraId="2F454AF5" w14:textId="2FD0449A" w:rsidR="008335C0" w:rsidRPr="00CF09CD" w:rsidRDefault="008335C0" w:rsidP="008335C0">
      <w:pPr>
        <w:spacing w:after="0"/>
        <w:jc w:val="both"/>
      </w:pPr>
      <w:r w:rsidRPr="008335C0">
        <w:rPr>
          <w:b/>
          <w:bCs/>
          <w:u w:val="single"/>
        </w:rPr>
        <w:t>Please note</w:t>
      </w:r>
      <w:r>
        <w:t xml:space="preserve">: </w:t>
      </w:r>
      <w:r w:rsidRPr="008335C0">
        <w:t xml:space="preserve">Insurance is the responsibility of the Exhibitor. Neither </w:t>
      </w:r>
      <w:proofErr w:type="spellStart"/>
      <w:r w:rsidRPr="008335C0">
        <w:t>CloserStill</w:t>
      </w:r>
      <w:proofErr w:type="spellEnd"/>
      <w:r w:rsidRPr="008335C0">
        <w:t xml:space="preserve"> Media, </w:t>
      </w:r>
      <w:r w:rsidR="00934022" w:rsidRPr="00934022">
        <w:t>The Event and Exhibition Partnership Limited</w:t>
      </w:r>
      <w:r w:rsidRPr="008335C0">
        <w:t>, nor the ExCeL can accept any liability for the loss or damage of such property left in this facility.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402"/>
        <w:gridCol w:w="5330"/>
      </w:tblGrid>
      <w:tr w:rsidR="00DD53CD" w:rsidRPr="00DD53CD" w14:paraId="34E7AFDB" w14:textId="43C6E3BE" w:rsidTr="00934022">
        <w:trPr>
          <w:trHeight w:val="53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DD8A" w14:textId="3878E081" w:rsidR="00DD53CD" w:rsidRPr="00DD53CD" w:rsidRDefault="00DD53CD" w:rsidP="0069244D">
            <w:r w:rsidRPr="00DD53CD">
              <w:rPr>
                <w:b/>
                <w:bCs/>
              </w:rPr>
              <w:t>Name of company</w:t>
            </w:r>
            <w:r w:rsidRPr="00DD53CD">
              <w:t>:</w:t>
            </w:r>
          </w:p>
        </w:tc>
        <w:tc>
          <w:tcPr>
            <w:tcW w:w="5330" w:type="dxa"/>
            <w:tcBorders>
              <w:top w:val="nil"/>
              <w:left w:val="nil"/>
              <w:right w:val="nil"/>
            </w:tcBorders>
            <w:vAlign w:val="center"/>
          </w:tcPr>
          <w:p w14:paraId="401BC8F7" w14:textId="77777777" w:rsidR="00DD53CD" w:rsidRPr="00DD53CD" w:rsidRDefault="00DD53CD" w:rsidP="00DD53CD">
            <w:pPr>
              <w:rPr>
                <w:b/>
                <w:bCs/>
              </w:rPr>
            </w:pPr>
          </w:p>
        </w:tc>
      </w:tr>
      <w:tr w:rsidR="00DD53CD" w:rsidRPr="00DD53CD" w14:paraId="6653AD34" w14:textId="04F981FA" w:rsidTr="00934022">
        <w:trPr>
          <w:trHeight w:val="53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2B4B" w14:textId="77777777" w:rsidR="00DD53CD" w:rsidRPr="00DD53CD" w:rsidRDefault="00DD53CD" w:rsidP="0069244D">
            <w:r w:rsidRPr="00DD53CD">
              <w:rPr>
                <w:b/>
                <w:bCs/>
              </w:rPr>
              <w:t>Stand number</w:t>
            </w:r>
            <w:r w:rsidRPr="00DD53CD">
              <w:t>:</w:t>
            </w:r>
          </w:p>
        </w:tc>
        <w:tc>
          <w:tcPr>
            <w:tcW w:w="5330" w:type="dxa"/>
            <w:tcBorders>
              <w:left w:val="nil"/>
              <w:right w:val="nil"/>
            </w:tcBorders>
            <w:vAlign w:val="center"/>
          </w:tcPr>
          <w:p w14:paraId="72FC09EA" w14:textId="77777777" w:rsidR="00DD53CD" w:rsidRPr="00DD53CD" w:rsidRDefault="00DD53CD" w:rsidP="00DD53CD">
            <w:pPr>
              <w:rPr>
                <w:b/>
                <w:bCs/>
              </w:rPr>
            </w:pPr>
          </w:p>
        </w:tc>
      </w:tr>
      <w:tr w:rsidR="00DD53CD" w:rsidRPr="00DD53CD" w14:paraId="37D02E0A" w14:textId="4A155BC1" w:rsidTr="00934022">
        <w:trPr>
          <w:trHeight w:val="53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9B07" w14:textId="10498890" w:rsidR="00DD53CD" w:rsidRPr="00DD53CD" w:rsidRDefault="00DD53CD" w:rsidP="0069244D">
            <w:r w:rsidRPr="00DD53CD">
              <w:rPr>
                <w:b/>
                <w:bCs/>
              </w:rPr>
              <w:t>Name of person needing to access the Secure Room</w:t>
            </w:r>
            <w:r w:rsidRPr="00DD53CD">
              <w:softHyphen/>
            </w:r>
            <w:r w:rsidRPr="00DD53CD">
              <w:softHyphen/>
            </w:r>
            <w:r w:rsidRPr="00DD53CD">
              <w:softHyphen/>
            </w:r>
            <w:r w:rsidRPr="00DD53CD">
              <w:softHyphen/>
            </w:r>
            <w:r w:rsidRPr="00DD53CD">
              <w:softHyphen/>
              <w:t>:</w:t>
            </w:r>
          </w:p>
        </w:tc>
        <w:tc>
          <w:tcPr>
            <w:tcW w:w="5330" w:type="dxa"/>
            <w:tcBorders>
              <w:left w:val="nil"/>
              <w:right w:val="nil"/>
            </w:tcBorders>
            <w:vAlign w:val="center"/>
          </w:tcPr>
          <w:p w14:paraId="306DDDCC" w14:textId="77777777" w:rsidR="00DD53CD" w:rsidRPr="00DD53CD" w:rsidRDefault="00DD53CD" w:rsidP="00DD53CD">
            <w:pPr>
              <w:rPr>
                <w:b/>
                <w:bCs/>
              </w:rPr>
            </w:pPr>
          </w:p>
        </w:tc>
      </w:tr>
      <w:tr w:rsidR="00DD53CD" w:rsidRPr="00DD53CD" w14:paraId="66E14788" w14:textId="01E2970E" w:rsidTr="00934022">
        <w:trPr>
          <w:trHeight w:val="53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0EF2" w14:textId="77777777" w:rsidR="00DD53CD" w:rsidRPr="00DD53CD" w:rsidRDefault="00DD53CD" w:rsidP="0069244D">
            <w:pPr>
              <w:rPr>
                <w:b/>
                <w:bCs/>
              </w:rPr>
            </w:pPr>
            <w:r w:rsidRPr="00DD53CD">
              <w:rPr>
                <w:b/>
                <w:bCs/>
              </w:rPr>
              <w:t>Onsite contact number for the person needing access:</w:t>
            </w:r>
          </w:p>
        </w:tc>
        <w:tc>
          <w:tcPr>
            <w:tcW w:w="5330" w:type="dxa"/>
            <w:tcBorders>
              <w:left w:val="nil"/>
              <w:right w:val="nil"/>
            </w:tcBorders>
            <w:vAlign w:val="center"/>
          </w:tcPr>
          <w:p w14:paraId="6CC9B38C" w14:textId="77777777" w:rsidR="00DD53CD" w:rsidRPr="00DD53CD" w:rsidRDefault="00DD53CD" w:rsidP="00DD53CD">
            <w:pPr>
              <w:rPr>
                <w:b/>
                <w:bCs/>
              </w:rPr>
            </w:pPr>
          </w:p>
        </w:tc>
      </w:tr>
    </w:tbl>
    <w:p w14:paraId="69F50C48" w14:textId="654C862B" w:rsidR="00D0435D" w:rsidRDefault="00D0435D" w:rsidP="00815A0C">
      <w:pPr>
        <w:spacing w:before="120" w:after="0"/>
        <w:ind w:left="142"/>
      </w:pPr>
      <w:r w:rsidRPr="00D0435D">
        <w:rPr>
          <w:b/>
          <w:bCs/>
        </w:rPr>
        <w:t xml:space="preserve">Approximate size of </w:t>
      </w:r>
      <w:r w:rsidR="00E85E5C">
        <w:rPr>
          <w:b/>
          <w:bCs/>
        </w:rPr>
        <w:t xml:space="preserve">total </w:t>
      </w:r>
      <w:r w:rsidRPr="00D0435D">
        <w:rPr>
          <w:b/>
          <w:bCs/>
        </w:rPr>
        <w:t xml:space="preserve">stock to be stored (please </w:t>
      </w:r>
      <w:r w:rsidR="00DD53CD">
        <w:rPr>
          <w:b/>
          <w:bCs/>
        </w:rPr>
        <w:t>write quantity</w:t>
      </w:r>
      <w:r w:rsidRPr="00D0435D">
        <w:rPr>
          <w:b/>
          <w:bCs/>
        </w:rPr>
        <w:t>)</w:t>
      </w:r>
    </w:p>
    <w:tbl>
      <w:tblPr>
        <w:tblStyle w:val="TableGrid"/>
        <w:tblW w:w="8454" w:type="dxa"/>
        <w:tblInd w:w="567" w:type="dxa"/>
        <w:tblLook w:val="04A0" w:firstRow="1" w:lastRow="0" w:firstColumn="1" w:lastColumn="0" w:noHBand="0" w:noVBand="1"/>
      </w:tblPr>
      <w:tblGrid>
        <w:gridCol w:w="5253"/>
        <w:gridCol w:w="1117"/>
        <w:gridCol w:w="1066"/>
        <w:gridCol w:w="1018"/>
      </w:tblGrid>
      <w:tr w:rsidR="00934022" w:rsidRPr="00DD53CD" w14:paraId="3314B3A1" w14:textId="55B765A8" w:rsidTr="00934022">
        <w:trPr>
          <w:trHeight w:val="353"/>
        </w:trPr>
        <w:tc>
          <w:tcPr>
            <w:tcW w:w="5253" w:type="dxa"/>
            <w:tcBorders>
              <w:top w:val="nil"/>
              <w:left w:val="nil"/>
              <w:right w:val="nil"/>
            </w:tcBorders>
          </w:tcPr>
          <w:p w14:paraId="04AB1A18" w14:textId="77777777" w:rsidR="00934022" w:rsidRPr="00DD53CD" w:rsidRDefault="00934022" w:rsidP="00DD53CD"/>
        </w:tc>
        <w:tc>
          <w:tcPr>
            <w:tcW w:w="1117" w:type="dxa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14:paraId="10E18CA9" w14:textId="3E6ABA41" w:rsidR="00934022" w:rsidRPr="00934022" w:rsidRDefault="00934022" w:rsidP="00934022">
            <w:pPr>
              <w:jc w:val="center"/>
              <w:rPr>
                <w:b/>
                <w:bCs/>
              </w:rPr>
            </w:pPr>
            <w:r w:rsidRPr="00934022">
              <w:rPr>
                <w:b/>
                <w:bCs/>
              </w:rPr>
              <w:t>Quantity</w:t>
            </w:r>
          </w:p>
        </w:tc>
        <w:tc>
          <w:tcPr>
            <w:tcW w:w="1066" w:type="dxa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14:paraId="0D45FE21" w14:textId="4C857646" w:rsidR="00934022" w:rsidRPr="00934022" w:rsidRDefault="00934022" w:rsidP="00934022">
            <w:pPr>
              <w:jc w:val="center"/>
              <w:rPr>
                <w:b/>
                <w:bCs/>
              </w:rPr>
            </w:pPr>
            <w:r w:rsidRPr="00934022">
              <w:rPr>
                <w:b/>
                <w:bCs/>
              </w:rPr>
              <w:t>Unit cost</w:t>
            </w:r>
          </w:p>
        </w:tc>
        <w:tc>
          <w:tcPr>
            <w:tcW w:w="1018" w:type="dxa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14:paraId="77C3CF78" w14:textId="265774B2" w:rsidR="00934022" w:rsidRPr="00934022" w:rsidRDefault="00934022" w:rsidP="00934022">
            <w:pPr>
              <w:jc w:val="center"/>
              <w:rPr>
                <w:b/>
                <w:bCs/>
              </w:rPr>
            </w:pPr>
            <w:r w:rsidRPr="00934022">
              <w:rPr>
                <w:b/>
                <w:bCs/>
              </w:rPr>
              <w:t>Total cost</w:t>
            </w:r>
          </w:p>
        </w:tc>
      </w:tr>
      <w:tr w:rsidR="00934022" w:rsidRPr="00DD53CD" w14:paraId="3DB5A8C2" w14:textId="2DFB2EF3" w:rsidTr="00934022">
        <w:trPr>
          <w:trHeight w:val="353"/>
        </w:trPr>
        <w:tc>
          <w:tcPr>
            <w:tcW w:w="5253" w:type="dxa"/>
          </w:tcPr>
          <w:p w14:paraId="0B95FB68" w14:textId="77777777" w:rsidR="00934022" w:rsidRDefault="00934022" w:rsidP="00DD53CD">
            <w:r w:rsidRPr="00DD53CD">
              <w:t>Small</w:t>
            </w:r>
            <w:r>
              <w:t xml:space="preserve">, </w:t>
            </w:r>
            <w:r w:rsidRPr="00DD53CD">
              <w:t>up to 50</w:t>
            </w:r>
            <w:r>
              <w:t>,</w:t>
            </w:r>
            <w:r w:rsidRPr="00DD53CD">
              <w:t>000cm</w:t>
            </w:r>
            <w:r w:rsidRPr="00DD53CD">
              <w:rPr>
                <w:vertAlign w:val="superscript"/>
              </w:rPr>
              <w:t>3</w:t>
            </w:r>
            <w:r w:rsidRPr="00DD53CD">
              <w:t xml:space="preserve"> </w:t>
            </w:r>
          </w:p>
          <w:p w14:paraId="14167C92" w14:textId="41E1B97E" w:rsidR="00934022" w:rsidRPr="00DD53CD" w:rsidRDefault="00934022" w:rsidP="00DD53CD">
            <w:r>
              <w:t>(</w:t>
            </w:r>
            <w:proofErr w:type="gramStart"/>
            <w:r w:rsidRPr="00DD53CD">
              <w:t>e.g.</w:t>
            </w:r>
            <w:proofErr w:type="gramEnd"/>
            <w:r w:rsidRPr="00DD53CD">
              <w:t xml:space="preserve"> 50cm high x 50cm wide x 20cm deep)</w:t>
            </w:r>
          </w:p>
        </w:tc>
        <w:tc>
          <w:tcPr>
            <w:tcW w:w="1117" w:type="dxa"/>
            <w:vAlign w:val="center"/>
          </w:tcPr>
          <w:p w14:paraId="57D3A57B" w14:textId="77777777" w:rsidR="00934022" w:rsidRPr="00DD53CD" w:rsidRDefault="00934022" w:rsidP="00F60D1C">
            <w:pPr>
              <w:jc w:val="center"/>
            </w:pPr>
          </w:p>
        </w:tc>
        <w:tc>
          <w:tcPr>
            <w:tcW w:w="1066" w:type="dxa"/>
            <w:vAlign w:val="center"/>
          </w:tcPr>
          <w:p w14:paraId="2B6B8FCA" w14:textId="032268E3" w:rsidR="00934022" w:rsidRPr="00DD53CD" w:rsidRDefault="00F60D1C" w:rsidP="00F60D1C">
            <w:pPr>
              <w:jc w:val="center"/>
            </w:pPr>
            <w:r>
              <w:t>£</w:t>
            </w:r>
            <w:r w:rsidR="00815A0C">
              <w:t>1</w:t>
            </w:r>
            <w:r w:rsidR="00311872">
              <w:t>15</w:t>
            </w:r>
          </w:p>
        </w:tc>
        <w:tc>
          <w:tcPr>
            <w:tcW w:w="1018" w:type="dxa"/>
            <w:vAlign w:val="center"/>
          </w:tcPr>
          <w:p w14:paraId="1844D99A" w14:textId="7A342DD1" w:rsidR="00934022" w:rsidRPr="00DD53CD" w:rsidRDefault="00934022" w:rsidP="00934022">
            <w:r>
              <w:t>£</w:t>
            </w:r>
          </w:p>
        </w:tc>
      </w:tr>
      <w:tr w:rsidR="00934022" w:rsidRPr="00DD53CD" w14:paraId="20D0E0ED" w14:textId="245C9AB3" w:rsidTr="00934022">
        <w:trPr>
          <w:trHeight w:val="333"/>
        </w:trPr>
        <w:tc>
          <w:tcPr>
            <w:tcW w:w="5253" w:type="dxa"/>
          </w:tcPr>
          <w:p w14:paraId="3EF0F166" w14:textId="77777777" w:rsidR="00934022" w:rsidRDefault="00934022" w:rsidP="00DD53CD">
            <w:r w:rsidRPr="00DD53CD">
              <w:t>Medium</w:t>
            </w:r>
            <w:r>
              <w:t xml:space="preserve">, </w:t>
            </w:r>
            <w:r w:rsidRPr="00DD53CD">
              <w:t>up to 75</w:t>
            </w:r>
            <w:r>
              <w:t>,</w:t>
            </w:r>
            <w:r w:rsidRPr="00DD53CD">
              <w:t>000cm</w:t>
            </w:r>
            <w:r w:rsidRPr="00DD53CD">
              <w:rPr>
                <w:vertAlign w:val="superscript"/>
              </w:rPr>
              <w:t>3</w:t>
            </w:r>
            <w:r>
              <w:t xml:space="preserve"> </w:t>
            </w:r>
          </w:p>
          <w:p w14:paraId="57B6F48E" w14:textId="13DA7616" w:rsidR="00934022" w:rsidRPr="00DD53CD" w:rsidRDefault="00934022" w:rsidP="00DD53CD">
            <w:r>
              <w:t>(</w:t>
            </w:r>
            <w:proofErr w:type="gramStart"/>
            <w:r>
              <w:t>e</w:t>
            </w:r>
            <w:r w:rsidRPr="00DD53CD">
              <w:t>.g.</w:t>
            </w:r>
            <w:proofErr w:type="gramEnd"/>
            <w:r w:rsidRPr="00DD53CD">
              <w:t xml:space="preserve"> 50cm high x 50cm wide x 30cm deep)</w:t>
            </w:r>
          </w:p>
        </w:tc>
        <w:tc>
          <w:tcPr>
            <w:tcW w:w="1117" w:type="dxa"/>
            <w:vAlign w:val="center"/>
          </w:tcPr>
          <w:p w14:paraId="6F338CEC" w14:textId="77777777" w:rsidR="00934022" w:rsidRPr="00DD53CD" w:rsidRDefault="00934022" w:rsidP="00F60D1C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F2F5F9A" w14:textId="0903FD48" w:rsidR="00934022" w:rsidRPr="00DD53CD" w:rsidRDefault="00F60D1C" w:rsidP="00F60D1C">
            <w:pPr>
              <w:jc w:val="center"/>
            </w:pPr>
            <w:r>
              <w:t>£</w:t>
            </w:r>
            <w:r w:rsidR="00815A0C">
              <w:t>130</w:t>
            </w:r>
          </w:p>
        </w:tc>
        <w:tc>
          <w:tcPr>
            <w:tcW w:w="1018" w:type="dxa"/>
            <w:vAlign w:val="center"/>
          </w:tcPr>
          <w:p w14:paraId="0FA78FE2" w14:textId="3ECEA236" w:rsidR="00934022" w:rsidRPr="00DD53CD" w:rsidRDefault="00934022" w:rsidP="00934022">
            <w:r>
              <w:t>£</w:t>
            </w:r>
          </w:p>
        </w:tc>
      </w:tr>
      <w:tr w:rsidR="00934022" w:rsidRPr="00DD53CD" w14:paraId="06E9181C" w14:textId="2A479630" w:rsidTr="00934022">
        <w:trPr>
          <w:trHeight w:val="333"/>
        </w:trPr>
        <w:tc>
          <w:tcPr>
            <w:tcW w:w="5253" w:type="dxa"/>
            <w:tcBorders>
              <w:bottom w:val="single" w:sz="4" w:space="0" w:color="auto"/>
            </w:tcBorders>
          </w:tcPr>
          <w:p w14:paraId="3E260F02" w14:textId="77777777" w:rsidR="00934022" w:rsidRDefault="00934022" w:rsidP="00DD53CD">
            <w:r w:rsidRPr="00DD53CD">
              <w:t>Large</w:t>
            </w:r>
            <w:r>
              <w:t xml:space="preserve">, </w:t>
            </w:r>
            <w:r w:rsidRPr="00DD53CD">
              <w:t>up to 100</w:t>
            </w:r>
            <w:r>
              <w:t>,</w:t>
            </w:r>
            <w:r w:rsidRPr="00DD53CD">
              <w:t>000cm</w:t>
            </w:r>
            <w:r w:rsidRPr="00DD53CD">
              <w:rPr>
                <w:vertAlign w:val="superscript"/>
              </w:rPr>
              <w:t>3</w:t>
            </w:r>
            <w:r>
              <w:t xml:space="preserve"> </w:t>
            </w:r>
          </w:p>
          <w:p w14:paraId="23BC3925" w14:textId="3C69B3DE" w:rsidR="00934022" w:rsidRPr="00DD53CD" w:rsidRDefault="00934022" w:rsidP="00DD53CD">
            <w:r>
              <w:t>(</w:t>
            </w:r>
            <w:proofErr w:type="gramStart"/>
            <w:r>
              <w:t>e</w:t>
            </w:r>
            <w:r w:rsidRPr="00DD53CD">
              <w:t>.g.</w:t>
            </w:r>
            <w:proofErr w:type="gramEnd"/>
            <w:r w:rsidRPr="00DD53CD">
              <w:t xml:space="preserve"> 50cm high x 50cm wide x 40cm deep)</w:t>
            </w:r>
          </w:p>
        </w:tc>
        <w:tc>
          <w:tcPr>
            <w:tcW w:w="1117" w:type="dxa"/>
            <w:vAlign w:val="center"/>
          </w:tcPr>
          <w:p w14:paraId="781863F4" w14:textId="77777777" w:rsidR="00934022" w:rsidRPr="00DD53CD" w:rsidRDefault="00934022" w:rsidP="00F60D1C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C9C072D" w14:textId="7950E35C" w:rsidR="00934022" w:rsidRPr="00DD53CD" w:rsidRDefault="00F60D1C" w:rsidP="00F60D1C">
            <w:pPr>
              <w:jc w:val="center"/>
            </w:pPr>
            <w:r>
              <w:t>£</w:t>
            </w:r>
            <w:r w:rsidR="00815A0C">
              <w:t>1</w:t>
            </w:r>
            <w:r w:rsidR="00311872">
              <w:t>70</w:t>
            </w:r>
          </w:p>
        </w:tc>
        <w:tc>
          <w:tcPr>
            <w:tcW w:w="1018" w:type="dxa"/>
            <w:vAlign w:val="center"/>
          </w:tcPr>
          <w:p w14:paraId="1759750C" w14:textId="1831D20D" w:rsidR="00934022" w:rsidRPr="00DD53CD" w:rsidRDefault="00934022" w:rsidP="00934022">
            <w:r>
              <w:t>£</w:t>
            </w:r>
          </w:p>
        </w:tc>
      </w:tr>
      <w:tr w:rsidR="00934022" w:rsidRPr="00DD53CD" w14:paraId="10925E95" w14:textId="77777777" w:rsidTr="00934022">
        <w:trPr>
          <w:trHeight w:val="333"/>
        </w:trPr>
        <w:tc>
          <w:tcPr>
            <w:tcW w:w="5253" w:type="dxa"/>
            <w:tcBorders>
              <w:left w:val="nil"/>
              <w:bottom w:val="nil"/>
            </w:tcBorders>
          </w:tcPr>
          <w:p w14:paraId="3B0EED9D" w14:textId="77777777" w:rsidR="00934022" w:rsidRPr="00DD53CD" w:rsidRDefault="00934022" w:rsidP="00DD53CD"/>
        </w:tc>
        <w:tc>
          <w:tcPr>
            <w:tcW w:w="2183" w:type="dxa"/>
            <w:gridSpan w:val="2"/>
            <w:shd w:val="clear" w:color="auto" w:fill="000000" w:themeFill="text1"/>
          </w:tcPr>
          <w:p w14:paraId="138A413B" w14:textId="2B10DF12" w:rsidR="00934022" w:rsidRPr="00934022" w:rsidRDefault="00934022" w:rsidP="00934022">
            <w:pPr>
              <w:jc w:val="right"/>
              <w:rPr>
                <w:b/>
                <w:bCs/>
              </w:rPr>
            </w:pPr>
            <w:r w:rsidRPr="00934022">
              <w:rPr>
                <w:b/>
                <w:bCs/>
              </w:rPr>
              <w:t>Overall Total:</w:t>
            </w:r>
          </w:p>
        </w:tc>
        <w:tc>
          <w:tcPr>
            <w:tcW w:w="1018" w:type="dxa"/>
            <w:vAlign w:val="center"/>
          </w:tcPr>
          <w:p w14:paraId="39F53F83" w14:textId="551AA4E1" w:rsidR="00934022" w:rsidRPr="002F7E86" w:rsidRDefault="00934022" w:rsidP="00934022">
            <w:pPr>
              <w:rPr>
                <w:b/>
                <w:bCs/>
              </w:rPr>
            </w:pPr>
            <w:r w:rsidRPr="002F7E86">
              <w:rPr>
                <w:b/>
                <w:bCs/>
              </w:rPr>
              <w:t>£</w:t>
            </w:r>
          </w:p>
        </w:tc>
      </w:tr>
    </w:tbl>
    <w:p w14:paraId="31E23DFA" w14:textId="5AF6365A" w:rsidR="001E18E6" w:rsidRPr="001E18E6" w:rsidRDefault="0069244D" w:rsidP="00DD53CD">
      <w:pPr>
        <w:spacing w:before="120" w:after="120"/>
      </w:pPr>
      <w:r w:rsidRPr="002F7E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53337" wp14:editId="08F6C4F7">
                <wp:simplePos x="0" y="0"/>
                <wp:positionH relativeFrom="column">
                  <wp:posOffset>3724275</wp:posOffset>
                </wp:positionH>
                <wp:positionV relativeFrom="paragraph">
                  <wp:posOffset>464184</wp:posOffset>
                </wp:positionV>
                <wp:extent cx="1866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2D149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36.55pt" to="440.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proofErr w:type="gramStart"/>
      <w:r w:rsidR="00CF1000" w:rsidRPr="002F7E86">
        <w:t>For the purpose of</w:t>
      </w:r>
      <w:proofErr w:type="gramEnd"/>
      <w:r w:rsidR="00CF1000" w:rsidRPr="002F7E86">
        <w:t xml:space="preserve"> our collaboration with the local Police Force</w:t>
      </w:r>
      <w:r w:rsidRPr="002F7E86">
        <w:t xml:space="preserve"> and Security team</w:t>
      </w:r>
      <w:r w:rsidR="00CF1000" w:rsidRPr="002F7E86">
        <w:t>, please prov</w:t>
      </w:r>
      <w:r w:rsidRPr="002F7E86">
        <w:t>i</w:t>
      </w:r>
      <w:r w:rsidR="00CF1000" w:rsidRPr="002F7E86">
        <w:t>de an a</w:t>
      </w:r>
      <w:r w:rsidR="001E18E6" w:rsidRPr="002F7E86">
        <w:t>pproximate value of items</w:t>
      </w:r>
      <w:r w:rsidR="00F8339E" w:rsidRPr="002F7E86">
        <w:t xml:space="preserve"> that </w:t>
      </w:r>
      <w:r w:rsidRPr="002F7E86">
        <w:t>you will be storing</w:t>
      </w:r>
      <w:r w:rsidR="00F8339E" w:rsidRPr="002F7E86">
        <w:t xml:space="preserve"> in GBP</w:t>
      </w:r>
      <w:r w:rsidR="001E18E6" w:rsidRPr="002F7E86">
        <w:t>:</w:t>
      </w:r>
      <w:r w:rsidR="001E18E6">
        <w:rPr>
          <w:b/>
          <w:bCs/>
        </w:rPr>
        <w:t xml:space="preserve"> </w:t>
      </w:r>
      <w:r w:rsidR="00F8339E" w:rsidRPr="00F8339E">
        <w:t>£</w:t>
      </w:r>
    </w:p>
    <w:p w14:paraId="6C41776D" w14:textId="77777777" w:rsidR="002F7E86" w:rsidRDefault="002F7E86" w:rsidP="00284B87">
      <w:pPr>
        <w:spacing w:after="0"/>
        <w:rPr>
          <w:b/>
          <w:bCs/>
        </w:rPr>
        <w:sectPr w:rsidR="002F7E86" w:rsidSect="008B5A81">
          <w:headerReference w:type="default" r:id="rId8"/>
          <w:footerReference w:type="default" r:id="rId9"/>
          <w:pgSz w:w="11906" w:h="16838"/>
          <w:pgMar w:top="1702" w:right="991" w:bottom="1440" w:left="1134" w:header="708" w:footer="708" w:gutter="0"/>
          <w:cols w:space="708"/>
          <w:docGrid w:linePitch="360"/>
        </w:sectPr>
      </w:pPr>
    </w:p>
    <w:p w14:paraId="78EA9337" w14:textId="5A1E99CB" w:rsidR="002F7E86" w:rsidRDefault="002C6F17" w:rsidP="002F7E86">
      <w:pPr>
        <w:spacing w:after="0"/>
        <w:jc w:val="center"/>
        <w:rPr>
          <w:b/>
          <w:bCs/>
        </w:rPr>
      </w:pPr>
      <w:r w:rsidRPr="00D0435D">
        <w:rPr>
          <w:b/>
          <w:bCs/>
        </w:rPr>
        <w:t>Approx</w:t>
      </w:r>
      <w:r w:rsidR="006B39A6" w:rsidRPr="00D0435D">
        <w:rPr>
          <w:b/>
          <w:bCs/>
        </w:rPr>
        <w:t>imate</w:t>
      </w:r>
      <w:r w:rsidRPr="00D0435D">
        <w:rPr>
          <w:b/>
          <w:bCs/>
        </w:rPr>
        <w:t xml:space="preserve"> arrival</w:t>
      </w:r>
      <w:r w:rsidR="006B39A6" w:rsidRPr="00D0435D">
        <w:rPr>
          <w:b/>
          <w:bCs/>
        </w:rPr>
        <w:t xml:space="preserve"> time</w:t>
      </w:r>
      <w:r w:rsidRPr="00D0435D">
        <w:rPr>
          <w:b/>
          <w:bCs/>
        </w:rPr>
        <w:t xml:space="preserve"> if known</w:t>
      </w:r>
      <w:r w:rsidR="002F7E86">
        <w:rPr>
          <w:b/>
          <w:bCs/>
        </w:rPr>
        <w:t>.</w:t>
      </w:r>
      <w:r w:rsidR="006B39A6" w:rsidRPr="00D0435D">
        <w:rPr>
          <w:b/>
          <w:bCs/>
        </w:rPr>
        <w:t xml:space="preserve"> </w:t>
      </w:r>
    </w:p>
    <w:p w14:paraId="37364963" w14:textId="671CF244" w:rsidR="002C6F17" w:rsidRDefault="006B39A6" w:rsidP="002F7E86">
      <w:pPr>
        <w:spacing w:after="0"/>
        <w:jc w:val="center"/>
      </w:pPr>
      <w:r w:rsidRPr="00D0435D">
        <w:rPr>
          <w:b/>
          <w:bCs/>
        </w:rPr>
        <w:t>(</w:t>
      </w:r>
      <w:r w:rsidR="002F7E86" w:rsidRPr="00D0435D">
        <w:rPr>
          <w:b/>
          <w:bCs/>
        </w:rPr>
        <w:t>Please</w:t>
      </w:r>
      <w:r w:rsidRPr="00D0435D">
        <w:rPr>
          <w:b/>
          <w:bCs/>
        </w:rPr>
        <w:t xml:space="preserve"> tick)</w:t>
      </w:r>
      <w:r w:rsidR="002C6F17">
        <w:t>:</w:t>
      </w:r>
    </w:p>
    <w:tbl>
      <w:tblPr>
        <w:tblStyle w:val="TableGrid"/>
        <w:tblW w:w="0" w:type="auto"/>
        <w:tblInd w:w="693" w:type="dxa"/>
        <w:tblLook w:val="04A0" w:firstRow="1" w:lastRow="0" w:firstColumn="1" w:lastColumn="0" w:noHBand="0" w:noVBand="1"/>
      </w:tblPr>
      <w:tblGrid>
        <w:gridCol w:w="1712"/>
        <w:gridCol w:w="1744"/>
      </w:tblGrid>
      <w:tr w:rsidR="002C6F17" w:rsidRPr="002C6F17" w14:paraId="246C3D68" w14:textId="03A6C13F" w:rsidTr="0026123E">
        <w:trPr>
          <w:trHeight w:val="326"/>
        </w:trPr>
        <w:tc>
          <w:tcPr>
            <w:tcW w:w="1712" w:type="dxa"/>
            <w:shd w:val="clear" w:color="auto" w:fill="000000" w:themeFill="text1"/>
          </w:tcPr>
          <w:p w14:paraId="5C78E168" w14:textId="7DF8AF75" w:rsidR="002C6F17" w:rsidRPr="001E632F" w:rsidRDefault="0069244D" w:rsidP="00284B87">
            <w:pPr>
              <w:jc w:val="center"/>
              <w:rPr>
                <w:b/>
                <w:bCs/>
                <w:color w:val="FFFFFF" w:themeColor="background1"/>
              </w:rPr>
            </w:pPr>
            <w:r w:rsidRPr="001E632F">
              <w:rPr>
                <w:b/>
                <w:bCs/>
                <w:color w:val="FFFFFF" w:themeColor="background1"/>
              </w:rPr>
              <w:t>Tuesday 19</w:t>
            </w:r>
            <w:r w:rsidR="00CF09CD" w:rsidRPr="001E632F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="00CF09CD" w:rsidRPr="001E632F">
              <w:rPr>
                <w:b/>
                <w:bCs/>
                <w:color w:val="FFFFFF" w:themeColor="background1"/>
              </w:rPr>
              <w:t xml:space="preserve"> September </w:t>
            </w:r>
          </w:p>
        </w:tc>
        <w:tc>
          <w:tcPr>
            <w:tcW w:w="1744" w:type="dxa"/>
            <w:shd w:val="clear" w:color="auto" w:fill="000000" w:themeFill="text1"/>
          </w:tcPr>
          <w:p w14:paraId="2F504B67" w14:textId="361A3275" w:rsidR="002C6F17" w:rsidRPr="001E632F" w:rsidRDefault="0069244D" w:rsidP="00284B87">
            <w:pPr>
              <w:jc w:val="center"/>
              <w:rPr>
                <w:b/>
                <w:bCs/>
                <w:color w:val="FFFFFF" w:themeColor="background1"/>
              </w:rPr>
            </w:pPr>
            <w:r w:rsidRPr="001E632F">
              <w:rPr>
                <w:b/>
                <w:bCs/>
                <w:color w:val="FFFFFF" w:themeColor="background1"/>
              </w:rPr>
              <w:t>Wednesday 20</w:t>
            </w:r>
            <w:r w:rsidR="00CF09CD" w:rsidRPr="001E632F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="00CF09CD" w:rsidRPr="001E632F">
              <w:rPr>
                <w:b/>
                <w:bCs/>
                <w:color w:val="FFFFFF" w:themeColor="background1"/>
              </w:rPr>
              <w:t xml:space="preserve"> September </w:t>
            </w:r>
          </w:p>
        </w:tc>
      </w:tr>
      <w:tr w:rsidR="00AE26D3" w:rsidRPr="002C6F17" w14:paraId="2CF98020" w14:textId="36698D21" w:rsidTr="0026123E">
        <w:trPr>
          <w:trHeight w:val="326"/>
        </w:trPr>
        <w:tc>
          <w:tcPr>
            <w:tcW w:w="1712" w:type="dxa"/>
          </w:tcPr>
          <w:p w14:paraId="2EF2A039" w14:textId="73FEB33A" w:rsidR="00AE26D3" w:rsidRPr="002C6F17" w:rsidRDefault="0026123E" w:rsidP="00284B87">
            <w:pPr>
              <w:jc w:val="center"/>
            </w:pPr>
            <w:sdt>
              <w:sdtPr>
                <w:id w:val="-147605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6D3">
              <w:t xml:space="preserve"> 08:00 – 1</w:t>
            </w:r>
            <w:r>
              <w:t>4</w:t>
            </w:r>
            <w:r w:rsidR="00AE26D3">
              <w:t>:00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0A57F53F" w14:textId="28F81A11" w:rsidR="00AE26D3" w:rsidRPr="002C6F17" w:rsidRDefault="0026123E" w:rsidP="00284B87">
            <w:pPr>
              <w:jc w:val="center"/>
            </w:pPr>
            <w:sdt>
              <w:sdtPr>
                <w:id w:val="10708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6D3">
              <w:t xml:space="preserve"> </w:t>
            </w:r>
            <w:r w:rsidR="00284B87">
              <w:t>07</w:t>
            </w:r>
            <w:r w:rsidR="00AE26D3">
              <w:t xml:space="preserve">:00 – </w:t>
            </w:r>
            <w:r w:rsidR="00284B87">
              <w:t>0</w:t>
            </w:r>
            <w:r w:rsidR="001E18E6">
              <w:t>9</w:t>
            </w:r>
            <w:r w:rsidR="00AE26D3">
              <w:t>:00</w:t>
            </w:r>
          </w:p>
        </w:tc>
      </w:tr>
      <w:tr w:rsidR="00AE26D3" w:rsidRPr="002C6F17" w14:paraId="3367B686" w14:textId="6B682596" w:rsidTr="0026123E">
        <w:trPr>
          <w:trHeight w:val="344"/>
        </w:trPr>
        <w:tc>
          <w:tcPr>
            <w:tcW w:w="1712" w:type="dxa"/>
          </w:tcPr>
          <w:p w14:paraId="12D29340" w14:textId="54745A78" w:rsidR="00AE26D3" w:rsidRPr="002C6F17" w:rsidRDefault="0026123E" w:rsidP="00284B87">
            <w:pPr>
              <w:jc w:val="center"/>
            </w:pPr>
            <w:sdt>
              <w:sdtPr>
                <w:id w:val="-3454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6D3">
              <w:t xml:space="preserve"> 1</w:t>
            </w:r>
            <w:r>
              <w:t>4</w:t>
            </w:r>
            <w:r w:rsidR="00AE26D3">
              <w:t xml:space="preserve">:00 – </w:t>
            </w:r>
            <w:r>
              <w:t>20</w:t>
            </w:r>
            <w:r w:rsidR="00AE26D3">
              <w:t>:00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 w14:paraId="1576D212" w14:textId="1BDF7C2F" w:rsidR="00AE26D3" w:rsidRPr="002C6F17" w:rsidRDefault="00AE26D3" w:rsidP="00284B87">
            <w:pPr>
              <w:jc w:val="center"/>
            </w:pPr>
          </w:p>
        </w:tc>
      </w:tr>
    </w:tbl>
    <w:p w14:paraId="0E0686F1" w14:textId="77777777" w:rsidR="002F7E86" w:rsidRPr="002F7E86" w:rsidRDefault="002F7E86" w:rsidP="002F7E86">
      <w:pPr>
        <w:spacing w:after="0" w:line="240" w:lineRule="auto"/>
        <w:rPr>
          <w:b/>
          <w:bCs/>
          <w:sz w:val="2"/>
          <w:szCs w:val="2"/>
        </w:rPr>
      </w:pPr>
    </w:p>
    <w:p w14:paraId="58868543" w14:textId="77777777" w:rsidR="002F7E86" w:rsidRDefault="007E0BDA" w:rsidP="002F7E86">
      <w:pPr>
        <w:spacing w:after="0"/>
        <w:jc w:val="center"/>
        <w:rPr>
          <w:b/>
          <w:bCs/>
        </w:rPr>
      </w:pPr>
      <w:r w:rsidRPr="00D0435D">
        <w:rPr>
          <w:b/>
          <w:bCs/>
        </w:rPr>
        <w:t>Approximate departure time if known</w:t>
      </w:r>
      <w:r w:rsidR="002F7E86">
        <w:rPr>
          <w:b/>
          <w:bCs/>
        </w:rPr>
        <w:t>.</w:t>
      </w:r>
      <w:r w:rsidR="002F7E86" w:rsidRPr="00D0435D">
        <w:rPr>
          <w:b/>
          <w:bCs/>
        </w:rPr>
        <w:t xml:space="preserve"> </w:t>
      </w:r>
    </w:p>
    <w:p w14:paraId="3BB34F1B" w14:textId="77777777" w:rsidR="002F7E86" w:rsidRDefault="002F7E86" w:rsidP="002F7E86">
      <w:pPr>
        <w:spacing w:after="0"/>
        <w:jc w:val="center"/>
      </w:pPr>
      <w:r w:rsidRPr="00D0435D">
        <w:rPr>
          <w:b/>
          <w:bCs/>
        </w:rPr>
        <w:t>(Please tick)</w:t>
      </w:r>
      <w:r>
        <w:t>:</w:t>
      </w:r>
    </w:p>
    <w:tbl>
      <w:tblPr>
        <w:tblStyle w:val="TableGrid"/>
        <w:tblW w:w="0" w:type="auto"/>
        <w:tblInd w:w="693" w:type="dxa"/>
        <w:tblLook w:val="04A0" w:firstRow="1" w:lastRow="0" w:firstColumn="1" w:lastColumn="0" w:noHBand="0" w:noVBand="1"/>
      </w:tblPr>
      <w:tblGrid>
        <w:gridCol w:w="2764"/>
      </w:tblGrid>
      <w:tr w:rsidR="007E0BDA" w:rsidRPr="002C6F17" w14:paraId="06B2AB14" w14:textId="77777777" w:rsidTr="00284B87">
        <w:tc>
          <w:tcPr>
            <w:tcW w:w="2764" w:type="dxa"/>
            <w:shd w:val="clear" w:color="auto" w:fill="000000" w:themeFill="text1"/>
          </w:tcPr>
          <w:p w14:paraId="37AD195C" w14:textId="51430346" w:rsidR="007E0BDA" w:rsidRPr="001E632F" w:rsidRDefault="007E0BDA" w:rsidP="00284B87">
            <w:pPr>
              <w:jc w:val="center"/>
              <w:rPr>
                <w:b/>
                <w:bCs/>
                <w:color w:val="FFFFFF" w:themeColor="background1"/>
              </w:rPr>
            </w:pPr>
            <w:r w:rsidRPr="001E632F">
              <w:rPr>
                <w:b/>
                <w:bCs/>
                <w:color w:val="FFFFFF" w:themeColor="background1"/>
              </w:rPr>
              <w:t>T</w:t>
            </w:r>
            <w:r w:rsidR="0069244D" w:rsidRPr="001E632F">
              <w:rPr>
                <w:b/>
                <w:bCs/>
                <w:color w:val="FFFFFF" w:themeColor="background1"/>
              </w:rPr>
              <w:t>hur</w:t>
            </w:r>
            <w:r w:rsidRPr="001E632F">
              <w:rPr>
                <w:b/>
                <w:bCs/>
                <w:color w:val="FFFFFF" w:themeColor="background1"/>
              </w:rPr>
              <w:t xml:space="preserve">sday </w:t>
            </w:r>
            <w:r w:rsidR="0069244D" w:rsidRPr="001E632F">
              <w:rPr>
                <w:b/>
                <w:bCs/>
                <w:color w:val="FFFFFF" w:themeColor="background1"/>
              </w:rPr>
              <w:t>21</w:t>
            </w:r>
            <w:r w:rsidR="0069244D" w:rsidRPr="001E632F">
              <w:rPr>
                <w:b/>
                <w:bCs/>
                <w:color w:val="FFFFFF" w:themeColor="background1"/>
                <w:vertAlign w:val="superscript"/>
              </w:rPr>
              <w:t>st</w:t>
            </w:r>
            <w:r w:rsidR="0069244D" w:rsidRPr="001E632F">
              <w:rPr>
                <w:b/>
                <w:bCs/>
                <w:color w:val="FFFFFF" w:themeColor="background1"/>
              </w:rPr>
              <w:t xml:space="preserve"> </w:t>
            </w:r>
            <w:r w:rsidRPr="001E632F">
              <w:rPr>
                <w:b/>
                <w:bCs/>
                <w:color w:val="FFFFFF" w:themeColor="background1"/>
              </w:rPr>
              <w:t xml:space="preserve">September </w:t>
            </w:r>
          </w:p>
        </w:tc>
      </w:tr>
      <w:tr w:rsidR="007E0BDA" w:rsidRPr="002C6F17" w14:paraId="56610939" w14:textId="77777777" w:rsidTr="00284B87">
        <w:tc>
          <w:tcPr>
            <w:tcW w:w="2764" w:type="dxa"/>
          </w:tcPr>
          <w:p w14:paraId="02C4E3BA" w14:textId="77777777" w:rsidR="007E0BDA" w:rsidRPr="002C6F17" w:rsidRDefault="0026123E" w:rsidP="00284B87">
            <w:pPr>
              <w:jc w:val="center"/>
            </w:pPr>
            <w:sdt>
              <w:sdtPr>
                <w:id w:val="-19124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BDA">
              <w:t xml:space="preserve"> 16:00 – 17:00</w:t>
            </w:r>
          </w:p>
        </w:tc>
      </w:tr>
      <w:tr w:rsidR="007E0BDA" w:rsidRPr="002C6F17" w14:paraId="0CFAD3E8" w14:textId="77777777" w:rsidTr="00284B87">
        <w:tc>
          <w:tcPr>
            <w:tcW w:w="2764" w:type="dxa"/>
          </w:tcPr>
          <w:p w14:paraId="4A5DD680" w14:textId="77777777" w:rsidR="007E0BDA" w:rsidRPr="002C6F17" w:rsidRDefault="0026123E" w:rsidP="00284B87">
            <w:pPr>
              <w:jc w:val="center"/>
            </w:pPr>
            <w:sdt>
              <w:sdtPr>
                <w:id w:val="2160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BDA">
              <w:t xml:space="preserve"> 17:00 – 18:00</w:t>
            </w:r>
          </w:p>
        </w:tc>
      </w:tr>
      <w:tr w:rsidR="007E0BDA" w:rsidRPr="002C6F17" w14:paraId="64B0C800" w14:textId="77777777" w:rsidTr="00284B87">
        <w:tc>
          <w:tcPr>
            <w:tcW w:w="2764" w:type="dxa"/>
          </w:tcPr>
          <w:p w14:paraId="50DA6064" w14:textId="77777777" w:rsidR="007E0BDA" w:rsidRPr="002C6F17" w:rsidRDefault="0026123E" w:rsidP="00284B87">
            <w:pPr>
              <w:jc w:val="center"/>
            </w:pPr>
            <w:sdt>
              <w:sdtPr>
                <w:id w:val="-75112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B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BDA">
              <w:t xml:space="preserve"> 18:00 – 19:00</w:t>
            </w:r>
          </w:p>
        </w:tc>
      </w:tr>
    </w:tbl>
    <w:p w14:paraId="268F84D0" w14:textId="77777777" w:rsidR="002F7E86" w:rsidRDefault="002F7E86" w:rsidP="00284B87">
      <w:pPr>
        <w:spacing w:after="0" w:line="240" w:lineRule="auto"/>
        <w:rPr>
          <w:b/>
          <w:bCs/>
        </w:rPr>
        <w:sectPr w:rsidR="002F7E86" w:rsidSect="002F7E86">
          <w:type w:val="continuous"/>
          <w:pgSz w:w="11906" w:h="16838"/>
          <w:pgMar w:top="1276" w:right="1440" w:bottom="1440" w:left="1440" w:header="708" w:footer="708" w:gutter="0"/>
          <w:cols w:num="2" w:space="708"/>
          <w:docGrid w:linePitch="360"/>
        </w:sectPr>
      </w:pPr>
    </w:p>
    <w:p w14:paraId="4B53F88D" w14:textId="77777777" w:rsidR="00284B87" w:rsidRDefault="00284B87" w:rsidP="00284B87">
      <w:pPr>
        <w:spacing w:after="0" w:line="240" w:lineRule="auto"/>
        <w:rPr>
          <w:b/>
          <w:bCs/>
        </w:rPr>
      </w:pPr>
    </w:p>
    <w:p w14:paraId="7E2CEE53" w14:textId="22AD1F4D" w:rsidR="006B39A6" w:rsidRDefault="00234EE8" w:rsidP="00284B87">
      <w:pPr>
        <w:spacing w:after="0" w:line="240" w:lineRule="auto"/>
      </w:pPr>
      <w:r>
        <w:rPr>
          <w:b/>
          <w:bCs/>
        </w:rPr>
        <w:t xml:space="preserve">To assist us </w:t>
      </w:r>
      <w:r w:rsidR="0069244D">
        <w:rPr>
          <w:b/>
          <w:bCs/>
        </w:rPr>
        <w:t xml:space="preserve">in </w:t>
      </w:r>
      <w:r>
        <w:rPr>
          <w:b/>
          <w:bCs/>
        </w:rPr>
        <w:t xml:space="preserve">helping your stock </w:t>
      </w:r>
      <w:r w:rsidR="0069244D">
        <w:rPr>
          <w:b/>
          <w:bCs/>
        </w:rPr>
        <w:t xml:space="preserve">to </w:t>
      </w:r>
      <w:r>
        <w:rPr>
          <w:b/>
          <w:bCs/>
        </w:rPr>
        <w:t>get into the hall quickly, p</w:t>
      </w:r>
      <w:r w:rsidR="006B39A6" w:rsidRPr="00FF291B">
        <w:rPr>
          <w:b/>
          <w:bCs/>
        </w:rPr>
        <w:t xml:space="preserve">lease indicate how </w:t>
      </w:r>
      <w:r w:rsidR="0069244D">
        <w:rPr>
          <w:b/>
          <w:bCs/>
        </w:rPr>
        <w:t>it</w:t>
      </w:r>
      <w:r w:rsidR="006B39A6" w:rsidRPr="00FF291B">
        <w:rPr>
          <w:b/>
          <w:bCs/>
        </w:rPr>
        <w:t xml:space="preserve"> will be arriving</w:t>
      </w:r>
      <w:r>
        <w:rPr>
          <w:b/>
          <w:bCs/>
        </w:rPr>
        <w:t>.</w:t>
      </w:r>
      <w:r w:rsidRPr="00234EE8">
        <w:t xml:space="preserve"> </w:t>
      </w:r>
      <w:r>
        <w:t xml:space="preserve">Please </w:t>
      </w:r>
      <w:proofErr w:type="gramStart"/>
      <w:r>
        <w:t>note:</w:t>
      </w:r>
      <w:proofErr w:type="gramEnd"/>
      <w:r>
        <w:t xml:space="preserve"> there will be a </w:t>
      </w:r>
      <w:r w:rsidR="0069244D">
        <w:t xml:space="preserve">dedicated </w:t>
      </w:r>
      <w:r>
        <w:t>drop off point for</w:t>
      </w:r>
      <w:r w:rsidR="0069244D">
        <w:t xml:space="preserve"> the unloading of</w:t>
      </w:r>
      <w:r>
        <w:t xml:space="preserve"> stock</w:t>
      </w:r>
      <w:r w:rsidR="0069244D">
        <w:t xml:space="preserve"> directly into the hall</w:t>
      </w:r>
      <w:r>
        <w:t>. As it</w:t>
      </w:r>
      <w:r w:rsidR="0069244D">
        <w:t xml:space="preserve"> i</w:t>
      </w:r>
      <w:r>
        <w:t>s a</w:t>
      </w:r>
      <w:r w:rsidR="0069244D">
        <w:t xml:space="preserve"> dedicated</w:t>
      </w:r>
      <w:r>
        <w:t xml:space="preserve"> drop-off point, the vehicle must leave as soon as the stock </w:t>
      </w:r>
      <w:r w:rsidR="0069244D">
        <w:t>has been</w:t>
      </w:r>
      <w:r>
        <w:t xml:space="preserve"> unloaded</w:t>
      </w:r>
      <w:r w:rsidR="006B39A6">
        <w:t>:</w:t>
      </w:r>
    </w:p>
    <w:p w14:paraId="25F24D02" w14:textId="4B6044BF" w:rsidR="006B39A6" w:rsidRDefault="0026123E" w:rsidP="00284B87">
      <w:pPr>
        <w:spacing w:after="0"/>
        <w:ind w:left="720"/>
      </w:pPr>
      <w:sdt>
        <w:sdtPr>
          <w:id w:val="-163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0D">
            <w:rPr>
              <w:rFonts w:ascii="MS Gothic" w:eastAsia="MS Gothic" w:hAnsi="MS Gothic" w:hint="eastAsia"/>
            </w:rPr>
            <w:t>☐</w:t>
          </w:r>
        </w:sdtContent>
      </w:sdt>
      <w:r w:rsidR="00E85E5C">
        <w:t xml:space="preserve"> Armoured vehicle</w:t>
      </w:r>
      <w:r w:rsidR="00EE2E0C">
        <w:t xml:space="preserve">: unloading next to the </w:t>
      </w:r>
      <w:proofErr w:type="gramStart"/>
      <w:r w:rsidR="00EE2E0C">
        <w:t>hall</w:t>
      </w:r>
      <w:proofErr w:type="gramEnd"/>
    </w:p>
    <w:p w14:paraId="6E5747CA" w14:textId="1AA79A38" w:rsidR="00EE2E0C" w:rsidRDefault="0026123E" w:rsidP="00EE2E0C">
      <w:pPr>
        <w:spacing w:after="0"/>
        <w:ind w:left="720"/>
      </w:pPr>
      <w:sdt>
        <w:sdtPr>
          <w:id w:val="-124171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E5C">
            <w:rPr>
              <w:rFonts w:ascii="MS Gothic" w:eastAsia="MS Gothic" w:hAnsi="MS Gothic" w:hint="eastAsia"/>
            </w:rPr>
            <w:t>☐</w:t>
          </w:r>
        </w:sdtContent>
      </w:sdt>
      <w:r w:rsidR="00E85E5C">
        <w:t xml:space="preserve"> Car</w:t>
      </w:r>
      <w:r w:rsidR="0069244D">
        <w:t xml:space="preserve"> or Van</w:t>
      </w:r>
      <w:r w:rsidR="00EE2E0C">
        <w:t xml:space="preserve">: unloading next to the </w:t>
      </w:r>
      <w:proofErr w:type="gramStart"/>
      <w:r w:rsidR="00EE2E0C">
        <w:t>hall</w:t>
      </w:r>
      <w:proofErr w:type="gramEnd"/>
      <w:r w:rsidR="00EE2E0C">
        <w:t xml:space="preserve"> </w:t>
      </w:r>
    </w:p>
    <w:p w14:paraId="2F9F6A15" w14:textId="5187DB52" w:rsidR="00EE2E0C" w:rsidRDefault="0026123E" w:rsidP="00EE2E0C">
      <w:pPr>
        <w:spacing w:after="0"/>
        <w:ind w:left="720"/>
      </w:pPr>
      <w:sdt>
        <w:sdtPr>
          <w:id w:val="107833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0C">
            <w:rPr>
              <w:rFonts w:ascii="MS Gothic" w:eastAsia="MS Gothic" w:hAnsi="MS Gothic" w:hint="eastAsia"/>
            </w:rPr>
            <w:t>☐</w:t>
          </w:r>
        </w:sdtContent>
      </w:sdt>
      <w:r w:rsidR="00EE2E0C">
        <w:t xml:space="preserve"> Car</w:t>
      </w:r>
      <w:r w:rsidR="0069244D" w:rsidRPr="0069244D">
        <w:t xml:space="preserve"> </w:t>
      </w:r>
      <w:r w:rsidR="0069244D">
        <w:t>or Van</w:t>
      </w:r>
      <w:r w:rsidR="00EE2E0C">
        <w:t xml:space="preserve">: goods brought into the hall from the car </w:t>
      </w:r>
      <w:proofErr w:type="gramStart"/>
      <w:r w:rsidR="00EE2E0C">
        <w:t>park</w:t>
      </w:r>
      <w:proofErr w:type="gramEnd"/>
    </w:p>
    <w:p w14:paraId="01EAA00C" w14:textId="6354A18F" w:rsidR="00EE2E0C" w:rsidRDefault="0026123E" w:rsidP="00EE2E0C">
      <w:pPr>
        <w:spacing w:after="0"/>
        <w:ind w:left="720"/>
      </w:pPr>
      <w:sdt>
        <w:sdtPr>
          <w:id w:val="62142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E5C">
            <w:rPr>
              <w:rFonts w:ascii="MS Gothic" w:eastAsia="MS Gothic" w:hAnsi="MS Gothic" w:hint="eastAsia"/>
            </w:rPr>
            <w:t>☐</w:t>
          </w:r>
        </w:sdtContent>
      </w:sdt>
      <w:r w:rsidR="00E85E5C">
        <w:t xml:space="preserve"> </w:t>
      </w:r>
      <w:r w:rsidR="00EE2E0C">
        <w:t>Other</w:t>
      </w:r>
      <w:r w:rsidR="00154C86">
        <w:t xml:space="preserve">, </w:t>
      </w:r>
      <w:r w:rsidR="00EE2E0C">
        <w:t xml:space="preserve">please </w:t>
      </w:r>
      <w:r w:rsidR="00154C86">
        <w:t>describe:</w:t>
      </w:r>
      <w:r w:rsidR="00A20699">
        <w:t xml:space="preserve"> </w:t>
      </w:r>
    </w:p>
    <w:p w14:paraId="5514B615" w14:textId="2F1E85F8" w:rsidR="0069244D" w:rsidRDefault="0069244D" w:rsidP="00934022">
      <w:pPr>
        <w:spacing w:after="0"/>
        <w:rPr>
          <w:b/>
          <w:bCs/>
        </w:rPr>
      </w:pPr>
      <w:r w:rsidRPr="00A206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A11BF" wp14:editId="41063F0E">
                <wp:simplePos x="0" y="0"/>
                <wp:positionH relativeFrom="margin">
                  <wp:posOffset>1940560</wp:posOffset>
                </wp:positionH>
                <wp:positionV relativeFrom="paragraph">
                  <wp:posOffset>-41805</wp:posOffset>
                </wp:positionV>
                <wp:extent cx="3756384" cy="2643"/>
                <wp:effectExtent l="0" t="0" r="34925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6384" cy="26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C9E58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8pt,-3.3pt" to="448.6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A8E7D62" w14:textId="5EB7EBC0" w:rsidR="003C180D" w:rsidRDefault="003C180D" w:rsidP="00284B87">
      <w:pPr>
        <w:spacing w:after="0"/>
        <w:rPr>
          <w:b/>
          <w:bCs/>
        </w:rPr>
      </w:pPr>
      <w:r w:rsidRPr="008B5A81">
        <w:rPr>
          <w:b/>
          <w:bCs/>
        </w:rPr>
        <w:t>Please tick this box to indicate that you have adequate insurance to cover your items in the Secure Room, or that you are covered under the Jewellers Block:</w:t>
      </w:r>
    </w:p>
    <w:p w14:paraId="5A646931" w14:textId="4D0561CB" w:rsidR="003C180D" w:rsidRPr="00815A0C" w:rsidRDefault="0026123E" w:rsidP="003C180D">
      <w:pPr>
        <w:spacing w:after="0"/>
        <w:ind w:left="720"/>
      </w:pPr>
      <w:sdt>
        <w:sdtPr>
          <w:id w:val="-8939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0D" w:rsidRPr="00815A0C">
            <w:rPr>
              <w:rFonts w:ascii="MS Gothic" w:eastAsia="MS Gothic" w:hAnsi="MS Gothic" w:hint="eastAsia"/>
            </w:rPr>
            <w:t>☐</w:t>
          </w:r>
        </w:sdtContent>
      </w:sdt>
      <w:r w:rsidR="003C180D" w:rsidRPr="00815A0C">
        <w:t xml:space="preserve"> Yes, I have adequate insurance in </w:t>
      </w:r>
      <w:proofErr w:type="gramStart"/>
      <w:r w:rsidR="003C180D" w:rsidRPr="00815A0C">
        <w:t>place</w:t>
      </w:r>
      <w:proofErr w:type="gramEnd"/>
    </w:p>
    <w:p w14:paraId="39FA831E" w14:textId="56F2B32C" w:rsidR="003C180D" w:rsidRPr="00815A0C" w:rsidRDefault="0026123E" w:rsidP="003C180D">
      <w:pPr>
        <w:spacing w:after="0"/>
        <w:ind w:left="720"/>
      </w:pPr>
      <w:sdt>
        <w:sdtPr>
          <w:id w:val="188651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0D" w:rsidRPr="00815A0C">
            <w:rPr>
              <w:rFonts w:ascii="MS Gothic" w:eastAsia="MS Gothic" w:hAnsi="MS Gothic" w:hint="eastAsia"/>
            </w:rPr>
            <w:t>☐</w:t>
          </w:r>
        </w:sdtContent>
      </w:sdt>
      <w:r w:rsidR="003C180D" w:rsidRPr="00815A0C">
        <w:t xml:space="preserve"> Yes, I </w:t>
      </w:r>
      <w:r w:rsidR="00166C62">
        <w:t xml:space="preserve">have </w:t>
      </w:r>
      <w:r w:rsidR="003C180D" w:rsidRPr="00815A0C">
        <w:t>cover under the Jewellers Block</w:t>
      </w:r>
    </w:p>
    <w:p w14:paraId="23A2EE71" w14:textId="7BCC87DC" w:rsidR="003C180D" w:rsidRPr="00815A0C" w:rsidRDefault="0026123E" w:rsidP="003C180D">
      <w:pPr>
        <w:spacing w:after="0"/>
        <w:ind w:left="720"/>
        <w:rPr>
          <w:b/>
          <w:bCs/>
        </w:rPr>
      </w:pPr>
      <w:sdt>
        <w:sdtPr>
          <w:id w:val="-9752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0D" w:rsidRPr="00815A0C">
            <w:rPr>
              <w:rFonts w:ascii="MS Gothic" w:eastAsia="MS Gothic" w:hAnsi="MS Gothic" w:hint="eastAsia"/>
            </w:rPr>
            <w:t>☐</w:t>
          </w:r>
        </w:sdtContent>
      </w:sdt>
      <w:r w:rsidR="003C180D" w:rsidRPr="00815A0C">
        <w:t xml:space="preserve"> No, I do not have insurance in place: please note, items without insurance are left at your own </w:t>
      </w:r>
      <w:proofErr w:type="gramStart"/>
      <w:r w:rsidR="003C180D" w:rsidRPr="00815A0C">
        <w:t>risk</w:t>
      </w:r>
      <w:proofErr w:type="gramEnd"/>
    </w:p>
    <w:p w14:paraId="425CBE44" w14:textId="77777777" w:rsidR="003C180D" w:rsidRPr="00815A0C" w:rsidRDefault="003C180D" w:rsidP="00284B87">
      <w:pPr>
        <w:spacing w:after="0"/>
        <w:rPr>
          <w:b/>
          <w:bCs/>
        </w:rPr>
      </w:pPr>
    </w:p>
    <w:p w14:paraId="4E5197F6" w14:textId="176CC20A" w:rsidR="00CB1246" w:rsidRPr="00815A0C" w:rsidRDefault="00D97AFD" w:rsidP="00284B87">
      <w:pPr>
        <w:spacing w:after="0"/>
      </w:pPr>
      <w:r w:rsidRPr="00815A0C">
        <w:rPr>
          <w:b/>
          <w:bCs/>
        </w:rPr>
        <w:t>Signature</w:t>
      </w:r>
      <w:r w:rsidRPr="00815A0C">
        <w:t>:</w:t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  <w:r w:rsidRPr="00815A0C">
        <w:softHyphen/>
      </w:r>
    </w:p>
    <w:p w14:paraId="72C13A7E" w14:textId="77777777" w:rsidR="00284B87" w:rsidRPr="00815A0C" w:rsidRDefault="00284B87" w:rsidP="00284B87">
      <w:pPr>
        <w:spacing w:after="0"/>
        <w:rPr>
          <w:b/>
          <w:bCs/>
        </w:rPr>
      </w:pPr>
    </w:p>
    <w:p w14:paraId="30934366" w14:textId="0BF28ABD" w:rsidR="00D0435D" w:rsidRDefault="00FF291B" w:rsidP="00284B87">
      <w:pPr>
        <w:spacing w:after="0"/>
      </w:pPr>
      <w:r w:rsidRPr="00815A0C">
        <w:rPr>
          <w:b/>
          <w:bCs/>
        </w:rPr>
        <w:t>Date</w:t>
      </w:r>
      <w:r w:rsidRPr="00815A0C">
        <w:t>:</w:t>
      </w:r>
    </w:p>
    <w:sectPr w:rsidR="00D0435D" w:rsidSect="008B5A81">
      <w:type w:val="continuous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B3D9" w14:textId="77777777" w:rsidR="00D0435D" w:rsidRDefault="00D0435D" w:rsidP="00D0435D">
      <w:pPr>
        <w:spacing w:after="0" w:line="240" w:lineRule="auto"/>
      </w:pPr>
      <w:r>
        <w:separator/>
      </w:r>
    </w:p>
  </w:endnote>
  <w:endnote w:type="continuationSeparator" w:id="0">
    <w:p w14:paraId="2E7A8C7F" w14:textId="77777777" w:rsidR="00D0435D" w:rsidRDefault="00D0435D" w:rsidP="00D0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08E8" w14:textId="20B6784E" w:rsidR="00D0435D" w:rsidRDefault="00FF291B" w:rsidP="00D0435D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09305" wp14:editId="2FE2C21D">
          <wp:simplePos x="0" y="0"/>
          <wp:positionH relativeFrom="margin">
            <wp:posOffset>5229225</wp:posOffset>
          </wp:positionH>
          <wp:positionV relativeFrom="paragraph">
            <wp:posOffset>-272415</wp:posOffset>
          </wp:positionV>
          <wp:extent cx="533400" cy="533400"/>
          <wp:effectExtent l="0" t="0" r="0" b="0"/>
          <wp:wrapNone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E5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13DB60" wp14:editId="2BC2F2D3">
              <wp:simplePos x="0" y="0"/>
              <wp:positionH relativeFrom="margin">
                <wp:align>center</wp:align>
              </wp:positionH>
              <wp:positionV relativeFrom="paragraph">
                <wp:posOffset>-292100</wp:posOffset>
              </wp:positionV>
              <wp:extent cx="381635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BB875" w14:textId="3E900B61" w:rsidR="00E85E5C" w:rsidRPr="005728DD" w:rsidRDefault="00E85E5C" w:rsidP="00FF291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Fonts w:eastAsia="Times New Roman" w:cs="Calibri"/>
                              <w:sz w:val="20"/>
                              <w:szCs w:val="24"/>
                            </w:rPr>
                          </w:pPr>
                          <w:r w:rsidRPr="005728DD">
                            <w:rPr>
                              <w:rFonts w:eastAsia="Times New Roman" w:cs="Calibri"/>
                              <w:sz w:val="20"/>
                              <w:szCs w:val="24"/>
                            </w:rPr>
                            <w:t xml:space="preserve">Jewellery Show is organised by </w:t>
                          </w:r>
                          <w:proofErr w:type="spellStart"/>
                          <w:r w:rsidRPr="005728DD">
                            <w:rPr>
                              <w:rFonts w:eastAsia="Times New Roman" w:cs="Calibri"/>
                              <w:sz w:val="20"/>
                              <w:szCs w:val="24"/>
                            </w:rPr>
                            <w:t>CloserStill</w:t>
                          </w:r>
                          <w:proofErr w:type="spellEnd"/>
                          <w:r w:rsidRPr="005728DD">
                            <w:rPr>
                              <w:rFonts w:eastAsia="Times New Roman" w:cs="Calibri"/>
                              <w:sz w:val="20"/>
                              <w:szCs w:val="24"/>
                            </w:rPr>
                            <w:t xml:space="preserve"> Media Ltd</w:t>
                          </w:r>
                          <w:r w:rsidR="00FF291B">
                            <w:rPr>
                              <w:rFonts w:eastAsia="Times New Roman" w:cs="Calibri"/>
                              <w:sz w:val="20"/>
                              <w:szCs w:val="24"/>
                            </w:rPr>
                            <w:t>.</w:t>
                          </w:r>
                        </w:p>
                        <w:p w14:paraId="29D05611" w14:textId="77777777" w:rsidR="00E85E5C" w:rsidRPr="005728DD" w:rsidRDefault="00E85E5C" w:rsidP="00FF291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728DD">
                            <w:rPr>
                              <w:rFonts w:eastAsia="Times New Roman" w:cs="Arial"/>
                              <w:bCs/>
                              <w:sz w:val="20"/>
                              <w:szCs w:val="20"/>
                              <w:shd w:val="clear" w:color="auto" w:fill="FFFFFF"/>
                            </w:rPr>
                            <w:t>Suite 17 Exhibition House, Addison Bridge Place, London, W14 8XP</w:t>
                          </w:r>
                        </w:p>
                        <w:p w14:paraId="7A20717C" w14:textId="1BED0494" w:rsidR="00E85E5C" w:rsidRDefault="00E85E5C" w:rsidP="00FF291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</w:pPr>
                          <w:r w:rsidRPr="005728DD">
                            <w:rPr>
                              <w:rFonts w:eastAsia="Times New Roman" w:cs="Calibri"/>
                              <w:sz w:val="20"/>
                              <w:szCs w:val="20"/>
                            </w:rPr>
                            <w:t>T</w:t>
                          </w:r>
                          <w:r w:rsidRPr="005728DD">
                            <w:rPr>
                              <w:rFonts w:eastAsia="Times New Roman" w:cs="Calibri"/>
                              <w:sz w:val="20"/>
                              <w:szCs w:val="24"/>
                            </w:rPr>
                            <w:t>el: +44 (0) 207 348 5250 Fax: +44 (0) 207 602 0501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13D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pt;width:300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RrDg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" stroked="f">
              <v:textbox style="mso-fit-shape-to-text:t">
                <w:txbxContent>
                  <w:p w14:paraId="6FABB875" w14:textId="3E900B61" w:rsidR="00E85E5C" w:rsidRPr="005728DD" w:rsidRDefault="00E85E5C" w:rsidP="00FF291B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center"/>
                      <w:rPr>
                        <w:rFonts w:eastAsia="Times New Roman" w:cs="Calibri"/>
                        <w:sz w:val="20"/>
                        <w:szCs w:val="24"/>
                      </w:rPr>
                    </w:pPr>
                    <w:r w:rsidRPr="005728DD">
                      <w:rPr>
                        <w:rFonts w:eastAsia="Times New Roman" w:cs="Calibri"/>
                        <w:sz w:val="20"/>
                        <w:szCs w:val="24"/>
                      </w:rPr>
                      <w:t>Jewellery Show is organised by CloserStill Media Ltd</w:t>
                    </w:r>
                    <w:r w:rsidR="00FF291B">
                      <w:rPr>
                        <w:rFonts w:eastAsia="Times New Roman" w:cs="Calibri"/>
                        <w:sz w:val="20"/>
                        <w:szCs w:val="24"/>
                      </w:rPr>
                      <w:t>.</w:t>
                    </w:r>
                  </w:p>
                  <w:p w14:paraId="29D05611" w14:textId="77777777" w:rsidR="00E85E5C" w:rsidRPr="005728DD" w:rsidRDefault="00E85E5C" w:rsidP="00FF291B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728DD">
                      <w:rPr>
                        <w:rFonts w:eastAsia="Times New Roman" w:cs="Arial"/>
                        <w:bCs/>
                        <w:sz w:val="20"/>
                        <w:szCs w:val="20"/>
                        <w:shd w:val="clear" w:color="auto" w:fill="FFFFFF"/>
                      </w:rPr>
                      <w:t>Suite 17 Exhibition House, Addison Bridge Place, London, W14 8XP</w:t>
                    </w:r>
                  </w:p>
                  <w:p w14:paraId="7A20717C" w14:textId="1BED0494" w:rsidR="00E85E5C" w:rsidRDefault="00E85E5C" w:rsidP="00FF291B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center"/>
                    </w:pPr>
                    <w:r w:rsidRPr="005728DD">
                      <w:rPr>
                        <w:rFonts w:eastAsia="Times New Roman" w:cs="Calibri"/>
                        <w:sz w:val="20"/>
                        <w:szCs w:val="20"/>
                      </w:rPr>
                      <w:t>T</w:t>
                    </w:r>
                    <w:r w:rsidRPr="005728DD">
                      <w:rPr>
                        <w:rFonts w:eastAsia="Times New Roman" w:cs="Calibri"/>
                        <w:sz w:val="20"/>
                        <w:szCs w:val="24"/>
                      </w:rPr>
                      <w:t>el: +44 (0) 207 348 5250 Fax: +44 (0) 207 602 0501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BD85" w14:textId="77777777" w:rsidR="00D0435D" w:rsidRDefault="00D0435D" w:rsidP="00D0435D">
      <w:pPr>
        <w:spacing w:after="0" w:line="240" w:lineRule="auto"/>
      </w:pPr>
      <w:r>
        <w:separator/>
      </w:r>
    </w:p>
  </w:footnote>
  <w:footnote w:type="continuationSeparator" w:id="0">
    <w:p w14:paraId="2FFAA611" w14:textId="77777777" w:rsidR="00D0435D" w:rsidRDefault="00D0435D" w:rsidP="00D0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7D7D" w14:textId="4F434C77" w:rsidR="00D0435D" w:rsidRPr="001E632F" w:rsidRDefault="00934022" w:rsidP="00934022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D95AA7" wp14:editId="71D25216">
          <wp:simplePos x="0" y="0"/>
          <wp:positionH relativeFrom="page">
            <wp:align>center</wp:align>
          </wp:positionH>
          <wp:positionV relativeFrom="paragraph">
            <wp:posOffset>61595</wp:posOffset>
          </wp:positionV>
          <wp:extent cx="1369303" cy="480407"/>
          <wp:effectExtent l="0" t="0" r="2540" b="0"/>
          <wp:wrapNone/>
          <wp:docPr id="1" name="Picture 1" descr="A black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303" cy="480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6"/>
    <w:rsid w:val="000574BF"/>
    <w:rsid w:val="000E1244"/>
    <w:rsid w:val="00141CF1"/>
    <w:rsid w:val="00154C86"/>
    <w:rsid w:val="00166C62"/>
    <w:rsid w:val="001E18E6"/>
    <w:rsid w:val="001E632F"/>
    <w:rsid w:val="00234EE8"/>
    <w:rsid w:val="0026123E"/>
    <w:rsid w:val="00284B87"/>
    <w:rsid w:val="002C6F17"/>
    <w:rsid w:val="002F7E86"/>
    <w:rsid w:val="00311872"/>
    <w:rsid w:val="003C180D"/>
    <w:rsid w:val="005364AF"/>
    <w:rsid w:val="005728DD"/>
    <w:rsid w:val="005B4320"/>
    <w:rsid w:val="00683D73"/>
    <w:rsid w:val="0069244D"/>
    <w:rsid w:val="006B39A6"/>
    <w:rsid w:val="007830E8"/>
    <w:rsid w:val="007E0BDA"/>
    <w:rsid w:val="00815A0C"/>
    <w:rsid w:val="008335C0"/>
    <w:rsid w:val="008B5A81"/>
    <w:rsid w:val="00934022"/>
    <w:rsid w:val="00965DB9"/>
    <w:rsid w:val="00976BE4"/>
    <w:rsid w:val="00982ED5"/>
    <w:rsid w:val="00A20699"/>
    <w:rsid w:val="00A65D83"/>
    <w:rsid w:val="00AE26D3"/>
    <w:rsid w:val="00C3071F"/>
    <w:rsid w:val="00C8091B"/>
    <w:rsid w:val="00CB1246"/>
    <w:rsid w:val="00CB55D3"/>
    <w:rsid w:val="00CF09CD"/>
    <w:rsid w:val="00CF1000"/>
    <w:rsid w:val="00D0435D"/>
    <w:rsid w:val="00D320FF"/>
    <w:rsid w:val="00D97AFD"/>
    <w:rsid w:val="00DC5CF3"/>
    <w:rsid w:val="00DD53CD"/>
    <w:rsid w:val="00E85E5C"/>
    <w:rsid w:val="00EE2E0C"/>
    <w:rsid w:val="00F60D1C"/>
    <w:rsid w:val="00F8339E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972C74"/>
  <w15:chartTrackingRefBased/>
  <w15:docId w15:val="{839B20E4-C947-4368-90A4-6244408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28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28D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C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5D"/>
  </w:style>
  <w:style w:type="character" w:styleId="Hyperlink">
    <w:name w:val="Hyperlink"/>
    <w:basedOn w:val="DefaultParagraphFont"/>
    <w:uiPriority w:val="99"/>
    <w:unhideWhenUsed/>
    <w:rsid w:val="00536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ops@closerstillmed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0099-3C1B-4E3C-BC83-B8A3AA5D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Lennox Addo</dc:creator>
  <cp:keywords/>
  <dc:description/>
  <cp:lastModifiedBy>Catherine Beck</cp:lastModifiedBy>
  <cp:revision>5</cp:revision>
  <dcterms:created xsi:type="dcterms:W3CDTF">2023-07-21T13:02:00Z</dcterms:created>
  <dcterms:modified xsi:type="dcterms:W3CDTF">2023-07-21T13:17:00Z</dcterms:modified>
</cp:coreProperties>
</file>